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339A" w14:textId="77777777" w:rsidR="00161596" w:rsidRDefault="00161596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6E49ED32" w14:textId="072F4BE1" w:rsidR="000D6A6A" w:rsidRPr="00924218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924218">
        <w:rPr>
          <w:rFonts w:ascii="Angsana New" w:eastAsia="Yu Mincho Demibold" w:hAnsi="Angsana New" w:cs="Angsana New" w:hint="cs"/>
          <w:sz w:val="34"/>
          <w:szCs w:val="34"/>
        </w:rPr>
        <w:t>Date:</w:t>
      </w:r>
      <w:r w:rsidR="007824F7" w:rsidRPr="00924218">
        <w:rPr>
          <w:rFonts w:ascii="Angsana New" w:eastAsia="Yu Mincho Demibold" w:hAnsi="Angsana New" w:cs="Angsana New"/>
          <w:sz w:val="34"/>
          <w:szCs w:val="34"/>
        </w:rPr>
        <w:t xml:space="preserve">  </w:t>
      </w:r>
    </w:p>
    <w:p w14:paraId="0DB042DD" w14:textId="3C7E9B4E" w:rsidR="000D6A6A" w:rsidRPr="00924218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924218">
        <w:rPr>
          <w:rFonts w:ascii="Angsana New" w:eastAsia="Yu Mincho Demibold" w:hAnsi="Angsana New" w:cs="Angsana New" w:hint="cs"/>
          <w:sz w:val="34"/>
          <w:szCs w:val="34"/>
        </w:rPr>
        <w:t>Property Address:</w:t>
      </w:r>
      <w:r w:rsidR="002173D5" w:rsidRPr="00924218">
        <w:rPr>
          <w:rFonts w:ascii="Angsana New" w:eastAsia="Yu Mincho Demibold" w:hAnsi="Angsana New" w:cs="Angsana New"/>
          <w:sz w:val="34"/>
          <w:szCs w:val="34"/>
        </w:rPr>
        <w:t xml:space="preserve">  </w:t>
      </w:r>
    </w:p>
    <w:p w14:paraId="252D8066" w14:textId="6018D6E3" w:rsidR="002173D5" w:rsidRPr="00924218" w:rsidRDefault="002173D5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924218">
        <w:rPr>
          <w:rFonts w:ascii="Angsana New" w:eastAsia="Yu Mincho Demibold" w:hAnsi="Angsana New" w:cs="Angsana New"/>
          <w:sz w:val="34"/>
          <w:szCs w:val="34"/>
        </w:rPr>
        <w:t>Contract Price:  $</w:t>
      </w:r>
    </w:p>
    <w:p w14:paraId="3B1B5484" w14:textId="33F8B901" w:rsidR="000D6A6A" w:rsidRPr="00924218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924218">
        <w:rPr>
          <w:rFonts w:ascii="Angsana New" w:eastAsia="Yu Mincho Demibold" w:hAnsi="Angsana New" w:cs="Angsana New" w:hint="cs"/>
          <w:sz w:val="34"/>
          <w:szCs w:val="34"/>
        </w:rPr>
        <w:t>Appraised Value:</w:t>
      </w:r>
      <w:r w:rsidR="002173D5" w:rsidRPr="00924218">
        <w:rPr>
          <w:rFonts w:ascii="Angsana New" w:eastAsia="Yu Mincho Demibold" w:hAnsi="Angsana New" w:cs="Angsana New"/>
          <w:sz w:val="34"/>
          <w:szCs w:val="34"/>
        </w:rPr>
        <w:t xml:space="preserve">  $</w:t>
      </w:r>
    </w:p>
    <w:p w14:paraId="76B8D3A5" w14:textId="67DE1C79" w:rsidR="000D6A6A" w:rsidRPr="00924218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924218">
        <w:rPr>
          <w:rFonts w:ascii="Angsana New" w:eastAsia="Yu Mincho Demibold" w:hAnsi="Angsana New" w:cs="Angsana New" w:hint="cs"/>
          <w:sz w:val="34"/>
          <w:szCs w:val="34"/>
        </w:rPr>
        <w:t>Date of Appraisal:</w:t>
      </w:r>
      <w:r w:rsidR="002173D5" w:rsidRPr="00924218">
        <w:rPr>
          <w:rFonts w:ascii="Angsana New" w:eastAsia="Yu Mincho Demibold" w:hAnsi="Angsana New" w:cs="Angsana New"/>
          <w:sz w:val="34"/>
          <w:szCs w:val="34"/>
        </w:rPr>
        <w:t xml:space="preserve">  </w:t>
      </w:r>
    </w:p>
    <w:p w14:paraId="086C6706" w14:textId="77777777" w:rsidR="000D6A6A" w:rsidRPr="000D6A6A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056D8B60" w14:textId="4EF7483D" w:rsidR="000D6A6A" w:rsidRPr="000D6A6A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0D6A6A">
        <w:rPr>
          <w:rFonts w:ascii="Angsana New" w:eastAsia="Yu Mincho Demibold" w:hAnsi="Angsana New" w:cs="Angsana New" w:hint="cs"/>
          <w:sz w:val="34"/>
          <w:szCs w:val="34"/>
        </w:rPr>
        <w:t>Reconsideration Request Prepared By:</w:t>
      </w:r>
      <w:r w:rsidR="0039652B">
        <w:rPr>
          <w:rFonts w:ascii="Angsana New" w:eastAsia="Yu Mincho Demibold" w:hAnsi="Angsana New" w:cs="Angsana New"/>
          <w:sz w:val="34"/>
          <w:szCs w:val="34"/>
        </w:rPr>
        <w:t xml:space="preserve">  </w:t>
      </w:r>
    </w:p>
    <w:p w14:paraId="6CD446F8" w14:textId="77777777" w:rsidR="000D6A6A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2FE95C7A" w14:textId="77777777" w:rsidR="00D71E6B" w:rsidRPr="000D6A6A" w:rsidRDefault="00D71E6B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48FFB462" w14:textId="7F793D8D" w:rsidR="000D6A6A" w:rsidRPr="00D71E6B" w:rsidRDefault="000D6A6A" w:rsidP="00D71E6B">
      <w:pPr>
        <w:pStyle w:val="NoSpacing"/>
        <w:jc w:val="center"/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</w:pP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 xml:space="preserve">Commentary </w:t>
      </w:r>
      <w:r w:rsidR="0039652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O</w:t>
      </w: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>n Existing Comparable Sales</w:t>
      </w:r>
      <w:r w:rsidR="0039652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 xml:space="preserve"> </w:t>
      </w:r>
      <w:proofErr w:type="gramStart"/>
      <w:r w:rsidR="0039652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From</w:t>
      </w:r>
      <w:proofErr w:type="gramEnd"/>
      <w:r w:rsidR="0039652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 xml:space="preserve"> Appraisal</w:t>
      </w:r>
    </w:p>
    <w:p w14:paraId="63FA717F" w14:textId="056E0A13" w:rsidR="00715F30" w:rsidRPr="002173D5" w:rsidRDefault="00715F30" w:rsidP="00715F30">
      <w:pPr>
        <w:pStyle w:val="NoSpacing"/>
        <w:jc w:val="center"/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</w:pP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(Be nice, do not insult the appraiser.  I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nclude reasons 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the </w:t>
      </w:r>
      <w:proofErr w:type="spellStart"/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comparables</w:t>
      </w:r>
      <w:proofErr w:type="spellEnd"/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are 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less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</w:t>
      </w:r>
      <w:proofErr w:type="gramStart"/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similar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to</w:t>
      </w:r>
      <w:proofErr w:type="gramEnd"/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the </w:t>
      </w:r>
      <w:r w:rsidRPr="002173D5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appraised property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than 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your alternate </w:t>
      </w:r>
      <w:r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>sales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.</w:t>
      </w:r>
      <w:r w:rsidRPr="00161596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– DELETE GREEN TEXT WHEN DONE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)</w:t>
      </w:r>
    </w:p>
    <w:p w14:paraId="6925A366" w14:textId="77777777" w:rsidR="00715F30" w:rsidRDefault="00715F30" w:rsidP="003B63C9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14B8020D" w14:textId="3EB0E6C3" w:rsidR="000D6A6A" w:rsidRPr="000D6A6A" w:rsidRDefault="000D6A6A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0D6A6A">
        <w:rPr>
          <w:rFonts w:ascii="Angsana New" w:eastAsia="Yu Mincho Demibold" w:hAnsi="Angsana New" w:cs="Angsana New" w:hint="cs"/>
          <w:sz w:val="34"/>
          <w:szCs w:val="34"/>
        </w:rPr>
        <w:t>Comparable #1:</w:t>
      </w:r>
    </w:p>
    <w:p w14:paraId="1658D8DB" w14:textId="77777777" w:rsidR="00161596" w:rsidRDefault="000D6A6A" w:rsidP="00161596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0D6A6A">
        <w:rPr>
          <w:rFonts w:ascii="Angsana New" w:eastAsia="Yu Mincho Demibold" w:hAnsi="Angsana New" w:cs="Angsana New" w:hint="cs"/>
          <w:sz w:val="34"/>
          <w:szCs w:val="34"/>
        </w:rPr>
        <w:t>Comparable #2</w:t>
      </w:r>
    </w:p>
    <w:p w14:paraId="5514E932" w14:textId="0157CE90" w:rsidR="00161596" w:rsidRPr="00161596" w:rsidRDefault="00161596" w:rsidP="00161596">
      <w:pPr>
        <w:pStyle w:val="NoSpacing"/>
        <w:rPr>
          <w:rFonts w:ascii="Angsana New" w:eastAsia="Yu Mincho Demibold" w:hAnsi="Angsana New" w:cs="Angsana New"/>
          <w:sz w:val="34"/>
          <w:szCs w:val="34"/>
        </w:rPr>
      </w:pPr>
      <w:r w:rsidRPr="00161596">
        <w:rPr>
          <w:rFonts w:ascii="Angsana New" w:eastAsia="Yu Mincho Demibold" w:hAnsi="Angsana New" w:cs="Angsana New" w:hint="cs"/>
          <w:sz w:val="34"/>
          <w:szCs w:val="34"/>
        </w:rPr>
        <w:t>Comparable #</w:t>
      </w:r>
      <w:r>
        <w:rPr>
          <w:rFonts w:ascii="Angsana New" w:eastAsia="Yu Mincho Demibold" w:hAnsi="Angsana New" w:cs="Angsana New"/>
          <w:sz w:val="34"/>
          <w:szCs w:val="34"/>
        </w:rPr>
        <w:t>3</w:t>
      </w:r>
    </w:p>
    <w:p w14:paraId="614543E3" w14:textId="2F9CF23D" w:rsidR="00161596" w:rsidRDefault="00161596" w:rsidP="00161596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>
        <w:rPr>
          <w:rFonts w:ascii="Angsana New" w:eastAsia="Yu Mincho Demibold" w:hAnsi="Angsana New" w:cs="Angsana New"/>
          <w:sz w:val="34"/>
          <w:szCs w:val="34"/>
        </w:rPr>
        <w:t>Others:</w:t>
      </w:r>
    </w:p>
    <w:p w14:paraId="01214207" w14:textId="77777777" w:rsidR="00161596" w:rsidRDefault="00161596" w:rsidP="00161596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25890457" w14:textId="77777777" w:rsidR="00161596" w:rsidRDefault="00161596" w:rsidP="00161596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286CF96D" w14:textId="790023B2" w:rsidR="000D6A6A" w:rsidRPr="00D71E6B" w:rsidRDefault="000D6A6A" w:rsidP="00161596">
      <w:pPr>
        <w:pStyle w:val="NoSpacing"/>
        <w:jc w:val="center"/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</w:pP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 xml:space="preserve">Alternate Sales </w:t>
      </w:r>
      <w:proofErr w:type="gramStart"/>
      <w:r w:rsidR="002173D5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For</w:t>
      </w:r>
      <w:proofErr w:type="gramEnd"/>
      <w:r w:rsidR="002173D5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 xml:space="preserve"> Consideration</w:t>
      </w:r>
    </w:p>
    <w:p w14:paraId="41BA327F" w14:textId="61AE5DBD" w:rsidR="000D6A6A" w:rsidRPr="002173D5" w:rsidRDefault="00D71E6B" w:rsidP="00D71E6B">
      <w:pPr>
        <w:pStyle w:val="NoSpacing"/>
        <w:jc w:val="center"/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</w:pPr>
      <w:bookmarkStart w:id="0" w:name="_Hlk147409731"/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(I</w:t>
      </w:r>
      <w:r w:rsidR="000D6A6A"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nclude reasons these sales are more comparable to the </w:t>
      </w:r>
      <w:r w:rsidR="007824F7" w:rsidRPr="002173D5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appraised property</w:t>
      </w:r>
      <w:r w:rsidR="000D6A6A"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than the original</w:t>
      </w:r>
      <w:r w:rsidR="006E341B" w:rsidRPr="002173D5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</w:t>
      </w:r>
      <w:r w:rsidR="000D6A6A" w:rsidRPr="002173D5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>comparable sales</w:t>
      </w:r>
      <w:r w:rsid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.</w:t>
      </w:r>
      <w:r w:rsidR="00161596" w:rsidRPr="00161596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– DELETE GREEN TEXT WHEN DONE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)</w:t>
      </w:r>
    </w:p>
    <w:p w14:paraId="37117CBC" w14:textId="77777777" w:rsidR="00715F30" w:rsidRDefault="00715F30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bookmarkStart w:id="1" w:name="_Hlk147400926"/>
      <w:bookmarkEnd w:id="0"/>
    </w:p>
    <w:p w14:paraId="00F7DEF9" w14:textId="69853A11" w:rsidR="00D71E6B" w:rsidRDefault="00924218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>
        <w:rPr>
          <w:rFonts w:ascii="Angsana New" w:eastAsia="Yu Mincho Demibold" w:hAnsi="Angsana New" w:cs="Angsana New"/>
          <w:sz w:val="34"/>
          <w:szCs w:val="34"/>
        </w:rPr>
        <w:t xml:space="preserve">Alternate </w:t>
      </w:r>
      <w:r w:rsidR="000D6A6A" w:rsidRPr="000D6A6A">
        <w:rPr>
          <w:rFonts w:ascii="Angsana New" w:eastAsia="Yu Mincho Demibold" w:hAnsi="Angsana New" w:cs="Angsana New" w:hint="cs"/>
          <w:sz w:val="34"/>
          <w:szCs w:val="34"/>
        </w:rPr>
        <w:t>Sale #1</w:t>
      </w:r>
      <w:bookmarkStart w:id="2" w:name="_Hlk147396629"/>
      <w:r w:rsidR="00161596">
        <w:rPr>
          <w:rFonts w:ascii="Angsana New" w:eastAsia="Yu Mincho Demibold" w:hAnsi="Angsana New" w:cs="Angsana New"/>
          <w:sz w:val="34"/>
          <w:szCs w:val="34"/>
        </w:rPr>
        <w:t>:</w:t>
      </w:r>
      <w:bookmarkEnd w:id="2"/>
      <w:bookmarkEnd w:id="1"/>
    </w:p>
    <w:p w14:paraId="136CB2A6" w14:textId="31CA2F44" w:rsidR="00E175A5" w:rsidRDefault="00E175A5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bookmarkStart w:id="3" w:name="_Hlk147402238"/>
      <w:r>
        <w:rPr>
          <w:rFonts w:ascii="Angsana New" w:eastAsia="Yu Mincho Demibold" w:hAnsi="Angsana New" w:cs="Angsana New"/>
          <w:sz w:val="34"/>
          <w:szCs w:val="34"/>
        </w:rPr>
        <w:t xml:space="preserve">Alternate </w:t>
      </w:r>
      <w:r w:rsidRPr="000D6A6A">
        <w:rPr>
          <w:rFonts w:ascii="Angsana New" w:eastAsia="Yu Mincho Demibold" w:hAnsi="Angsana New" w:cs="Angsana New" w:hint="cs"/>
          <w:sz w:val="34"/>
          <w:szCs w:val="34"/>
        </w:rPr>
        <w:t>Sale #</w:t>
      </w:r>
      <w:r>
        <w:rPr>
          <w:rFonts w:ascii="Angsana New" w:eastAsia="Yu Mincho Demibold" w:hAnsi="Angsana New" w:cs="Angsana New"/>
          <w:sz w:val="34"/>
          <w:szCs w:val="34"/>
        </w:rPr>
        <w:t>2</w:t>
      </w:r>
      <w:bookmarkEnd w:id="3"/>
      <w:r w:rsidR="00161596">
        <w:rPr>
          <w:rFonts w:ascii="Angsana New" w:eastAsia="Yu Mincho Demibold" w:hAnsi="Angsana New" w:cs="Angsana New"/>
          <w:sz w:val="34"/>
          <w:szCs w:val="34"/>
        </w:rPr>
        <w:t>:</w:t>
      </w:r>
    </w:p>
    <w:p w14:paraId="5AB54432" w14:textId="4BA1ECD7" w:rsidR="00E175A5" w:rsidRDefault="004E3EBD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>
        <w:rPr>
          <w:rFonts w:ascii="Angsana New" w:eastAsia="Yu Mincho Demibold" w:hAnsi="Angsana New" w:cs="Angsana New"/>
          <w:sz w:val="34"/>
          <w:szCs w:val="34"/>
        </w:rPr>
        <w:t xml:space="preserve">Alternate </w:t>
      </w:r>
      <w:r w:rsidRPr="000D6A6A">
        <w:rPr>
          <w:rFonts w:ascii="Angsana New" w:eastAsia="Yu Mincho Demibold" w:hAnsi="Angsana New" w:cs="Angsana New" w:hint="cs"/>
          <w:sz w:val="34"/>
          <w:szCs w:val="34"/>
        </w:rPr>
        <w:t>Sale #</w:t>
      </w:r>
      <w:r>
        <w:rPr>
          <w:rFonts w:ascii="Angsana New" w:eastAsia="Yu Mincho Demibold" w:hAnsi="Angsana New" w:cs="Angsana New"/>
          <w:sz w:val="34"/>
          <w:szCs w:val="34"/>
        </w:rPr>
        <w:t>3</w:t>
      </w:r>
      <w:r w:rsidR="00161596">
        <w:rPr>
          <w:rFonts w:ascii="Angsana New" w:eastAsia="Yu Mincho Demibold" w:hAnsi="Angsana New" w:cs="Angsana New"/>
          <w:sz w:val="34"/>
          <w:szCs w:val="34"/>
        </w:rPr>
        <w:t>:</w:t>
      </w:r>
    </w:p>
    <w:p w14:paraId="47D161FB" w14:textId="51F719DB" w:rsidR="00D71E6B" w:rsidRPr="00D71E6B" w:rsidRDefault="000D6A6A" w:rsidP="00D71E6B">
      <w:pPr>
        <w:pStyle w:val="NoSpacing"/>
        <w:jc w:val="center"/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</w:pP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lastRenderedPageBreak/>
        <w:t xml:space="preserve">Additional Items </w:t>
      </w:r>
      <w:proofErr w:type="gramStart"/>
      <w:r w:rsidR="00D71E6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T</w:t>
      </w: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>o</w:t>
      </w:r>
      <w:proofErr w:type="gramEnd"/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 xml:space="preserve"> </w:t>
      </w:r>
      <w:r w:rsidR="00D71E6B" w:rsidRPr="00D71E6B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C</w:t>
      </w:r>
      <w:r w:rsidRPr="00D71E6B">
        <w:rPr>
          <w:rFonts w:ascii="Angsana New" w:eastAsia="Yu Mincho Demibold" w:hAnsi="Angsana New" w:cs="Angsana New" w:hint="cs"/>
          <w:b/>
          <w:bCs/>
          <w:sz w:val="34"/>
          <w:szCs w:val="34"/>
          <w:u w:val="double"/>
        </w:rPr>
        <w:t xml:space="preserve">onsider </w:t>
      </w:r>
    </w:p>
    <w:p w14:paraId="537BE6A1" w14:textId="24259F43" w:rsidR="000D6A6A" w:rsidRPr="00715F30" w:rsidRDefault="000D6A6A" w:rsidP="00D71E6B">
      <w:pPr>
        <w:pStyle w:val="NoSpacing"/>
        <w:jc w:val="center"/>
        <w:rPr>
          <w:rFonts w:ascii="Angsana New" w:eastAsia="Yu Mincho Demibold" w:hAnsi="Angsana New" w:cs="Angsana New"/>
          <w:b/>
          <w:bCs/>
          <w:i/>
          <w:iCs/>
          <w:color w:val="538135" w:themeColor="accent6" w:themeShade="BF"/>
          <w:sz w:val="34"/>
          <w:szCs w:val="34"/>
        </w:rPr>
      </w:pPr>
      <w:r w:rsidRPr="00715F30">
        <w:rPr>
          <w:rFonts w:ascii="Angsana New" w:eastAsia="Yu Mincho Demibold" w:hAnsi="Angsana New" w:cs="Angsana New" w:hint="cs"/>
          <w:b/>
          <w:bCs/>
          <w:i/>
          <w:iCs/>
          <w:color w:val="538135" w:themeColor="accent6" w:themeShade="BF"/>
          <w:sz w:val="34"/>
          <w:szCs w:val="34"/>
        </w:rPr>
        <w:t>(</w:t>
      </w:r>
      <w:proofErr w:type="gramStart"/>
      <w:r w:rsidRPr="00715F30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>market</w:t>
      </w:r>
      <w:proofErr w:type="gramEnd"/>
      <w:r w:rsidRPr="00715F30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 xml:space="preserve"> conditions, upgrades to the house, incorrect</w:t>
      </w:r>
      <w:r w:rsidR="007824F7" w:rsidRP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</w:t>
      </w:r>
      <w:r w:rsidRPr="00715F30">
        <w:rPr>
          <w:rFonts w:ascii="Angsana New" w:eastAsia="Yu Mincho Demibold" w:hAnsi="Angsana New" w:cs="Angsana New" w:hint="cs"/>
          <w:i/>
          <w:iCs/>
          <w:color w:val="538135" w:themeColor="accent6" w:themeShade="BF"/>
          <w:sz w:val="34"/>
          <w:szCs w:val="34"/>
        </w:rPr>
        <w:t>items in the appraisal report, etc</w:t>
      </w:r>
      <w:r w:rsidR="00D71E6B" w:rsidRP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.</w:t>
      </w:r>
      <w:r w:rsidR="00161596" w:rsidRP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– DELETE GREEN TEXT WHEN DONE</w:t>
      </w:r>
      <w:r w:rsidRPr="00715F30">
        <w:rPr>
          <w:rFonts w:ascii="Angsana New" w:eastAsia="Yu Mincho Demibold" w:hAnsi="Angsana New" w:cs="Angsana New" w:hint="cs"/>
          <w:b/>
          <w:bCs/>
          <w:i/>
          <w:iCs/>
          <w:color w:val="538135" w:themeColor="accent6" w:themeShade="BF"/>
          <w:sz w:val="34"/>
          <w:szCs w:val="34"/>
        </w:rPr>
        <w:t>)</w:t>
      </w:r>
    </w:p>
    <w:p w14:paraId="1D30E843" w14:textId="77777777" w:rsidR="00BC4089" w:rsidRDefault="00BC4089" w:rsidP="006E341B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  <w:u w:val="single"/>
        </w:rPr>
      </w:pPr>
    </w:p>
    <w:p w14:paraId="3A76CB20" w14:textId="77777777" w:rsidR="00715F30" w:rsidRDefault="00715F30" w:rsidP="00161596">
      <w:pPr>
        <w:pStyle w:val="NoSpacing"/>
        <w:rPr>
          <w:rFonts w:ascii="Angsana New" w:eastAsia="Yu Mincho Demibold" w:hAnsi="Angsana New" w:cs="Angsana New"/>
          <w:b/>
          <w:bCs/>
          <w:sz w:val="34"/>
          <w:szCs w:val="34"/>
        </w:rPr>
      </w:pPr>
    </w:p>
    <w:p w14:paraId="13FA5D64" w14:textId="27127E9A" w:rsidR="00BC4089" w:rsidRPr="00BC4089" w:rsidRDefault="00BC4089" w:rsidP="00BC4089">
      <w:pPr>
        <w:pStyle w:val="NoSpacing"/>
        <w:jc w:val="center"/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</w:pPr>
      <w:r w:rsidRPr="00BC4089">
        <w:rPr>
          <w:rFonts w:ascii="Angsana New" w:eastAsia="Yu Mincho Demibold" w:hAnsi="Angsana New" w:cs="Angsana New"/>
          <w:b/>
          <w:bCs/>
          <w:sz w:val="34"/>
          <w:szCs w:val="34"/>
          <w:u w:val="double"/>
        </w:rPr>
        <w:t>Conclusion</w:t>
      </w:r>
    </w:p>
    <w:p w14:paraId="11326E6B" w14:textId="3EE7CBBE" w:rsidR="00161596" w:rsidRPr="002173D5" w:rsidRDefault="00161596" w:rsidP="00161596">
      <w:pPr>
        <w:pStyle w:val="NoSpacing"/>
        <w:jc w:val="center"/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</w:pP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(</w:t>
      </w:r>
      <w:r w:rsid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S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ummarize what you presented in the sections above and why you feel your information should be considered</w:t>
      </w:r>
      <w:r w:rsid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.  Keep it brief as </w:t>
      </w:r>
      <w:r w:rsidR="00744A23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your</w:t>
      </w:r>
      <w:r w:rsid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argument</w:t>
      </w:r>
      <w:r w:rsidR="00744A23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 i</w:t>
      </w:r>
      <w:r w:rsidR="00715F30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 xml:space="preserve">s already detailed in the sections above.  Finish summary section with the statement below </w:t>
      </w:r>
      <w:r w:rsidRPr="00161596"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– DELETE GREEN TEXT WHEN DONE</w:t>
      </w:r>
      <w:r>
        <w:rPr>
          <w:rFonts w:ascii="Angsana New" w:eastAsia="Yu Mincho Demibold" w:hAnsi="Angsana New" w:cs="Angsana New"/>
          <w:i/>
          <w:iCs/>
          <w:color w:val="538135" w:themeColor="accent6" w:themeShade="BF"/>
          <w:sz w:val="34"/>
          <w:szCs w:val="34"/>
        </w:rPr>
        <w:t>)</w:t>
      </w:r>
    </w:p>
    <w:p w14:paraId="0959ACAB" w14:textId="77777777" w:rsidR="007E2EDF" w:rsidRDefault="007E2EDF" w:rsidP="00A65C55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</w:p>
    <w:p w14:paraId="5A990914" w14:textId="374EAA82" w:rsidR="00F63A34" w:rsidRPr="00F63A34" w:rsidRDefault="007E2EDF" w:rsidP="00A65C55">
      <w:pPr>
        <w:pStyle w:val="NoSpacing"/>
        <w:jc w:val="both"/>
        <w:rPr>
          <w:rFonts w:ascii="Angsana New" w:eastAsia="Yu Mincho Demibold" w:hAnsi="Angsana New" w:cs="Angsana New"/>
          <w:sz w:val="34"/>
          <w:szCs w:val="34"/>
        </w:rPr>
      </w:pPr>
      <w:r w:rsidRPr="007E2EDF">
        <w:rPr>
          <w:rFonts w:ascii="Angsana New" w:eastAsia="Yu Mincho Demibold" w:hAnsi="Angsana New" w:cs="Angsana New"/>
          <w:sz w:val="34"/>
          <w:szCs w:val="34"/>
        </w:rPr>
        <w:t xml:space="preserve">We understand the reconsideration of value process is time consuming for the appraiser and the appraiser does not receive additional compensation for this task.  Therefore, we </w:t>
      </w:r>
      <w:r w:rsidR="00A65C55">
        <w:rPr>
          <w:rFonts w:ascii="Angsana New" w:eastAsia="Yu Mincho Demibold" w:hAnsi="Angsana New" w:cs="Angsana New"/>
          <w:sz w:val="34"/>
          <w:szCs w:val="34"/>
        </w:rPr>
        <w:t xml:space="preserve">made every effort </w:t>
      </w:r>
      <w:r w:rsidRPr="007E2EDF">
        <w:rPr>
          <w:rFonts w:ascii="Angsana New" w:eastAsia="Yu Mincho Demibold" w:hAnsi="Angsana New" w:cs="Angsana New"/>
          <w:sz w:val="34"/>
          <w:szCs w:val="34"/>
        </w:rPr>
        <w:t xml:space="preserve">for our presentation to be clearly presented, thorough, and </w:t>
      </w:r>
      <w:r w:rsidR="00532920">
        <w:rPr>
          <w:rFonts w:ascii="Angsana New" w:eastAsia="Yu Mincho Demibold" w:hAnsi="Angsana New" w:cs="Angsana New"/>
          <w:sz w:val="34"/>
          <w:szCs w:val="34"/>
        </w:rPr>
        <w:t xml:space="preserve">to </w:t>
      </w:r>
      <w:r w:rsidRPr="007E2EDF">
        <w:rPr>
          <w:rFonts w:ascii="Angsana New" w:eastAsia="Yu Mincho Demibold" w:hAnsi="Angsana New" w:cs="Angsana New"/>
          <w:sz w:val="34"/>
          <w:szCs w:val="34"/>
        </w:rPr>
        <w:t>contain valid information.  We simply request the presentation of our information be given fair consideration and a thorough and clear response.</w:t>
      </w:r>
    </w:p>
    <w:sectPr w:rsidR="00F63A34" w:rsidRPr="00F63A34" w:rsidSect="00781D7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9A25" w14:textId="77777777" w:rsidR="000D6A6A" w:rsidRDefault="000D6A6A" w:rsidP="000D6A6A">
      <w:pPr>
        <w:spacing w:after="0" w:line="240" w:lineRule="auto"/>
      </w:pPr>
      <w:r>
        <w:separator/>
      </w:r>
    </w:p>
  </w:endnote>
  <w:endnote w:type="continuationSeparator" w:id="0">
    <w:p w14:paraId="4204324E" w14:textId="77777777" w:rsidR="000D6A6A" w:rsidRDefault="000D6A6A" w:rsidP="000D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 w:cs="Angsana New" w:hint="cs"/>
      </w:rPr>
      <w:id w:val="-1095085822"/>
      <w:docPartObj>
        <w:docPartGallery w:val="Page Numbers (Bottom of Page)"/>
        <w:docPartUnique/>
      </w:docPartObj>
    </w:sdtPr>
    <w:sdtEndPr/>
    <w:sdtContent>
      <w:sdt>
        <w:sdtPr>
          <w:rPr>
            <w:rFonts w:ascii="Angsana New" w:hAnsi="Angsana New" w:cs="Angsana New" w:hint="c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A85739" w14:textId="0B2D2E81" w:rsidR="00822B60" w:rsidRPr="00822B60" w:rsidRDefault="00822B60">
            <w:pPr>
              <w:pStyle w:val="Footer"/>
              <w:jc w:val="right"/>
              <w:rPr>
                <w:rFonts w:ascii="Angsana New" w:hAnsi="Angsana New" w:cs="Angsana New"/>
              </w:rPr>
            </w:pPr>
            <w:r w:rsidRPr="00822B60">
              <w:rPr>
                <w:rFonts w:ascii="Angsana New" w:hAnsi="Angsana New" w:cs="Angsana New" w:hint="cs"/>
                <w:sz w:val="34"/>
                <w:szCs w:val="34"/>
              </w:rPr>
              <w:t xml:space="preserve">Page 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begin"/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instrText xml:space="preserve"> PAGE </w:instrTex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separate"/>
            </w:r>
            <w:r w:rsidRPr="00822B60">
              <w:rPr>
                <w:rFonts w:ascii="Angsana New" w:hAnsi="Angsana New" w:cs="Angsana New" w:hint="cs"/>
                <w:b/>
                <w:bCs/>
                <w:noProof/>
                <w:sz w:val="34"/>
                <w:szCs w:val="34"/>
              </w:rPr>
              <w:t>2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end"/>
            </w:r>
            <w:r w:rsidRPr="00822B60">
              <w:rPr>
                <w:rFonts w:ascii="Angsana New" w:hAnsi="Angsana New" w:cs="Angsana New" w:hint="cs"/>
                <w:sz w:val="34"/>
                <w:szCs w:val="34"/>
              </w:rPr>
              <w:t xml:space="preserve"> of 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begin"/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instrText xml:space="preserve"> NUMPAGES  </w:instrTex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separate"/>
            </w:r>
            <w:r w:rsidRPr="00822B60">
              <w:rPr>
                <w:rFonts w:ascii="Angsana New" w:hAnsi="Angsana New" w:cs="Angsana New" w:hint="cs"/>
                <w:b/>
                <w:bCs/>
                <w:noProof/>
                <w:sz w:val="34"/>
                <w:szCs w:val="34"/>
              </w:rPr>
              <w:t>2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end"/>
            </w:r>
          </w:p>
        </w:sdtContent>
      </w:sdt>
    </w:sdtContent>
  </w:sdt>
  <w:p w14:paraId="058D0903" w14:textId="77777777" w:rsidR="00822B60" w:rsidRDefault="00822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 w:cs="Angsana New" w:hint="cs"/>
        <w:sz w:val="34"/>
        <w:szCs w:val="34"/>
      </w:rPr>
      <w:id w:val="1923600232"/>
      <w:docPartObj>
        <w:docPartGallery w:val="Page Numbers (Bottom of Page)"/>
        <w:docPartUnique/>
      </w:docPartObj>
    </w:sdtPr>
    <w:sdtEndPr/>
    <w:sdtContent>
      <w:sdt>
        <w:sdtPr>
          <w:rPr>
            <w:rFonts w:ascii="Angsana New" w:hAnsi="Angsana New" w:cs="Angsana New" w:hint="cs"/>
            <w:sz w:val="34"/>
            <w:szCs w:val="34"/>
          </w:rPr>
          <w:id w:val="-2042419017"/>
          <w:docPartObj>
            <w:docPartGallery w:val="Page Numbers (Top of Page)"/>
            <w:docPartUnique/>
          </w:docPartObj>
        </w:sdtPr>
        <w:sdtEndPr/>
        <w:sdtContent>
          <w:p w14:paraId="1A03B38B" w14:textId="77DB763D" w:rsidR="00822B60" w:rsidRPr="00822B60" w:rsidRDefault="00822B60">
            <w:pPr>
              <w:pStyle w:val="Footer"/>
              <w:jc w:val="right"/>
              <w:rPr>
                <w:rFonts w:ascii="Angsana New" w:hAnsi="Angsana New" w:cs="Angsana New"/>
                <w:sz w:val="34"/>
                <w:szCs w:val="34"/>
              </w:rPr>
            </w:pPr>
            <w:r w:rsidRPr="00822B60">
              <w:rPr>
                <w:rFonts w:ascii="Angsana New" w:hAnsi="Angsana New" w:cs="Angsana New" w:hint="cs"/>
                <w:sz w:val="34"/>
                <w:szCs w:val="34"/>
              </w:rPr>
              <w:t xml:space="preserve">Page 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begin"/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instrText xml:space="preserve"> PAGE </w:instrTex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separate"/>
            </w:r>
            <w:r w:rsidRPr="00822B60">
              <w:rPr>
                <w:rFonts w:ascii="Angsana New" w:hAnsi="Angsana New" w:cs="Angsana New" w:hint="cs"/>
                <w:b/>
                <w:bCs/>
                <w:noProof/>
                <w:sz w:val="34"/>
                <w:szCs w:val="34"/>
              </w:rPr>
              <w:t>2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end"/>
            </w:r>
            <w:r w:rsidRPr="00822B60">
              <w:rPr>
                <w:rFonts w:ascii="Angsana New" w:hAnsi="Angsana New" w:cs="Angsana New" w:hint="cs"/>
                <w:sz w:val="34"/>
                <w:szCs w:val="34"/>
              </w:rPr>
              <w:t xml:space="preserve"> of 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begin"/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instrText xml:space="preserve"> NUMPAGES  </w:instrTex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separate"/>
            </w:r>
            <w:r w:rsidRPr="00822B60">
              <w:rPr>
                <w:rFonts w:ascii="Angsana New" w:hAnsi="Angsana New" w:cs="Angsana New" w:hint="cs"/>
                <w:b/>
                <w:bCs/>
                <w:noProof/>
                <w:sz w:val="34"/>
                <w:szCs w:val="34"/>
              </w:rPr>
              <w:t>2</w:t>
            </w:r>
            <w:r w:rsidRPr="00822B60">
              <w:rPr>
                <w:rFonts w:ascii="Angsana New" w:hAnsi="Angsana New" w:cs="Angsana New" w:hint="cs"/>
                <w:b/>
                <w:bCs/>
                <w:sz w:val="34"/>
                <w:szCs w:val="34"/>
              </w:rPr>
              <w:fldChar w:fldCharType="end"/>
            </w:r>
          </w:p>
        </w:sdtContent>
      </w:sdt>
    </w:sdtContent>
  </w:sdt>
  <w:p w14:paraId="32A17E36" w14:textId="77777777" w:rsidR="00822B60" w:rsidRDefault="00822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06D0" w14:textId="77777777" w:rsidR="000D6A6A" w:rsidRDefault="000D6A6A" w:rsidP="000D6A6A">
      <w:pPr>
        <w:spacing w:after="0" w:line="240" w:lineRule="auto"/>
      </w:pPr>
      <w:r>
        <w:separator/>
      </w:r>
    </w:p>
  </w:footnote>
  <w:footnote w:type="continuationSeparator" w:id="0">
    <w:p w14:paraId="0A46CD97" w14:textId="77777777" w:rsidR="000D6A6A" w:rsidRDefault="000D6A6A" w:rsidP="000D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9BEC" w14:textId="73AD6BCA" w:rsidR="00781D72" w:rsidRPr="000D6A6A" w:rsidRDefault="00781D72" w:rsidP="00781D72">
    <w:pPr>
      <w:pStyle w:val="NoSpacing"/>
      <w:jc w:val="center"/>
      <w:rPr>
        <w:rFonts w:ascii="Angsana New" w:eastAsia="Yu Mincho Demibold" w:hAnsi="Angsana New" w:cs="Angsana New"/>
        <w:b/>
        <w:sz w:val="52"/>
        <w:szCs w:val="52"/>
      </w:rPr>
    </w:pPr>
    <w:r w:rsidRPr="000D6A6A">
      <w:rPr>
        <w:rFonts w:ascii="Angsana New" w:eastAsia="Yu Mincho Demibold" w:hAnsi="Angsana New" w:cs="Angsana New" w:hint="cs"/>
        <w:b/>
        <w:sz w:val="52"/>
        <w:szCs w:val="52"/>
      </w:rPr>
      <w:t>Reconsideration of Value Request</w:t>
    </w:r>
  </w:p>
  <w:p w14:paraId="75591820" w14:textId="73D2A298" w:rsidR="00781D72" w:rsidRDefault="00781D72" w:rsidP="00781D72">
    <w:pPr>
      <w:pStyle w:val="Header"/>
      <w:tabs>
        <w:tab w:val="clear" w:pos="4680"/>
        <w:tab w:val="clear" w:pos="9360"/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084"/>
    <w:multiLevelType w:val="hybridMultilevel"/>
    <w:tmpl w:val="EAF8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CE2073"/>
    <w:rsid w:val="00015493"/>
    <w:rsid w:val="000623D7"/>
    <w:rsid w:val="00087C87"/>
    <w:rsid w:val="000D6A6A"/>
    <w:rsid w:val="00125B3E"/>
    <w:rsid w:val="00161596"/>
    <w:rsid w:val="002173D5"/>
    <w:rsid w:val="00234913"/>
    <w:rsid w:val="00244288"/>
    <w:rsid w:val="002450EC"/>
    <w:rsid w:val="00263773"/>
    <w:rsid w:val="00266323"/>
    <w:rsid w:val="002734F5"/>
    <w:rsid w:val="002B0210"/>
    <w:rsid w:val="00384248"/>
    <w:rsid w:val="00393A1F"/>
    <w:rsid w:val="0039652B"/>
    <w:rsid w:val="003A7C7B"/>
    <w:rsid w:val="003B63C9"/>
    <w:rsid w:val="003E58A6"/>
    <w:rsid w:val="003F4E92"/>
    <w:rsid w:val="00415208"/>
    <w:rsid w:val="004A4B53"/>
    <w:rsid w:val="004E1790"/>
    <w:rsid w:val="004E3EBD"/>
    <w:rsid w:val="00514442"/>
    <w:rsid w:val="00520E01"/>
    <w:rsid w:val="00523B03"/>
    <w:rsid w:val="00532920"/>
    <w:rsid w:val="0056440B"/>
    <w:rsid w:val="00564D16"/>
    <w:rsid w:val="005933F7"/>
    <w:rsid w:val="005C27B3"/>
    <w:rsid w:val="006276C9"/>
    <w:rsid w:val="00667670"/>
    <w:rsid w:val="006B2418"/>
    <w:rsid w:val="006B4244"/>
    <w:rsid w:val="006E341B"/>
    <w:rsid w:val="00715F30"/>
    <w:rsid w:val="0071747E"/>
    <w:rsid w:val="0072634B"/>
    <w:rsid w:val="00744A23"/>
    <w:rsid w:val="00776C57"/>
    <w:rsid w:val="00781D72"/>
    <w:rsid w:val="007824F7"/>
    <w:rsid w:val="007D4D64"/>
    <w:rsid w:val="007E2EDF"/>
    <w:rsid w:val="00816A3D"/>
    <w:rsid w:val="00822B60"/>
    <w:rsid w:val="008F3D07"/>
    <w:rsid w:val="00914E6D"/>
    <w:rsid w:val="009179B5"/>
    <w:rsid w:val="00924218"/>
    <w:rsid w:val="00927337"/>
    <w:rsid w:val="00962A6F"/>
    <w:rsid w:val="00976E37"/>
    <w:rsid w:val="009B1B9F"/>
    <w:rsid w:val="009C6FD6"/>
    <w:rsid w:val="009D033A"/>
    <w:rsid w:val="009F3AB5"/>
    <w:rsid w:val="009F4EE0"/>
    <w:rsid w:val="00A32FB8"/>
    <w:rsid w:val="00A56818"/>
    <w:rsid w:val="00A65C55"/>
    <w:rsid w:val="00AB0C70"/>
    <w:rsid w:val="00B02C48"/>
    <w:rsid w:val="00B21744"/>
    <w:rsid w:val="00BA7B13"/>
    <w:rsid w:val="00BC4089"/>
    <w:rsid w:val="00BE519A"/>
    <w:rsid w:val="00C04258"/>
    <w:rsid w:val="00C14116"/>
    <w:rsid w:val="00C258E1"/>
    <w:rsid w:val="00C57694"/>
    <w:rsid w:val="00C8210B"/>
    <w:rsid w:val="00CB5B93"/>
    <w:rsid w:val="00CC69E9"/>
    <w:rsid w:val="00CF6B9E"/>
    <w:rsid w:val="00D00AC5"/>
    <w:rsid w:val="00D07C1D"/>
    <w:rsid w:val="00D11269"/>
    <w:rsid w:val="00D15AFD"/>
    <w:rsid w:val="00D43725"/>
    <w:rsid w:val="00D635A2"/>
    <w:rsid w:val="00D71E6B"/>
    <w:rsid w:val="00D86F99"/>
    <w:rsid w:val="00DD2EA0"/>
    <w:rsid w:val="00E04D39"/>
    <w:rsid w:val="00E175A5"/>
    <w:rsid w:val="00E20EF7"/>
    <w:rsid w:val="00E23C6A"/>
    <w:rsid w:val="00E3466A"/>
    <w:rsid w:val="00E37D4D"/>
    <w:rsid w:val="00E4195D"/>
    <w:rsid w:val="00E7146D"/>
    <w:rsid w:val="00E82C31"/>
    <w:rsid w:val="00E91096"/>
    <w:rsid w:val="00EA1B30"/>
    <w:rsid w:val="00EF27D7"/>
    <w:rsid w:val="00F63A34"/>
    <w:rsid w:val="00F64970"/>
    <w:rsid w:val="00FC63C2"/>
    <w:rsid w:val="00FC76CC"/>
    <w:rsid w:val="6AC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DC9E00"/>
  <w15:chartTrackingRefBased/>
  <w15:docId w15:val="{AAF5853C-22BE-4E85-84BF-E99098A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6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D16"/>
    <w:pPr>
      <w:ind w:left="720"/>
      <w:contextualSpacing/>
    </w:pPr>
  </w:style>
  <w:style w:type="paragraph" w:styleId="NoSpacing">
    <w:name w:val="No Spacing"/>
    <w:uiPriority w:val="1"/>
    <w:qFormat/>
    <w:rsid w:val="000D6A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6A"/>
  </w:style>
  <w:style w:type="paragraph" w:styleId="Footer">
    <w:name w:val="footer"/>
    <w:basedOn w:val="Normal"/>
    <w:link w:val="FooterChar"/>
    <w:uiPriority w:val="99"/>
    <w:unhideWhenUsed/>
    <w:rsid w:val="000D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6A"/>
  </w:style>
  <w:style w:type="paragraph" w:customStyle="1" w:styleId="Normal0">
    <w:name w:val="[Normal]"/>
    <w:uiPriority w:val="99"/>
    <w:rsid w:val="00CC6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4EAB-D5CF-4FDB-A0D5-7347A0C1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Ihrig</dc:creator>
  <cp:keywords/>
  <dc:description/>
  <cp:lastModifiedBy>Stephen Ihrig</cp:lastModifiedBy>
  <cp:revision>4</cp:revision>
  <cp:lastPrinted>2023-10-05T18:37:00Z</cp:lastPrinted>
  <dcterms:created xsi:type="dcterms:W3CDTF">2023-10-05T18:40:00Z</dcterms:created>
  <dcterms:modified xsi:type="dcterms:W3CDTF">2023-10-05T22:04:00Z</dcterms:modified>
</cp:coreProperties>
</file>